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0D32B3" w:rsidRPr="000D32B3" w14:paraId="096DB858" w14:textId="77777777" w:rsidTr="000D32B3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738C0474" w14:textId="77777777" w:rsidR="000F0B92" w:rsidRPr="000D32B3" w:rsidRDefault="000F0B92" w:rsidP="000D32B3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</w:tcPr>
          <w:p w14:paraId="5D93C808" w14:textId="77777777" w:rsidR="000F0B92" w:rsidRPr="000D32B3" w:rsidRDefault="000F0B92" w:rsidP="000F0B9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Uzaktan Eğitim Uygulama ve Araştırma Merkezi Müdürlüğü</w:t>
            </w:r>
          </w:p>
        </w:tc>
      </w:tr>
      <w:tr w:rsidR="000D32B3" w:rsidRPr="000D32B3" w14:paraId="46430510" w14:textId="77777777" w:rsidTr="000D32B3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5145CEDA" w14:textId="77777777" w:rsidR="000F0B92" w:rsidRPr="000D32B3" w:rsidRDefault="000F0B92" w:rsidP="000D32B3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</w:tcPr>
          <w:p w14:paraId="7E1D5496" w14:textId="77777777" w:rsidR="000F0B92" w:rsidRPr="000D32B3" w:rsidRDefault="000F0B92" w:rsidP="000F0B92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Memur</w:t>
            </w:r>
          </w:p>
        </w:tc>
      </w:tr>
      <w:tr w:rsidR="000D32B3" w:rsidRPr="000D32B3" w14:paraId="6983E64F" w14:textId="77777777" w:rsidTr="000D32B3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14261959" w14:textId="77777777" w:rsidR="000F0B92" w:rsidRPr="000D32B3" w:rsidRDefault="000F0B92" w:rsidP="000D32B3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</w:tcPr>
          <w:p w14:paraId="14A71957" w14:textId="77777777" w:rsidR="000F0B92" w:rsidRPr="000D32B3" w:rsidRDefault="000F0B92" w:rsidP="000F0B92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Müdür Yardımcısı</w:t>
            </w:r>
          </w:p>
        </w:tc>
      </w:tr>
      <w:tr w:rsidR="000D32B3" w:rsidRPr="000D32B3" w14:paraId="7FAC54C1" w14:textId="77777777" w:rsidTr="000D32B3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04275E63" w14:textId="77777777" w:rsidR="000F0B92" w:rsidRPr="000D32B3" w:rsidRDefault="000F0B92" w:rsidP="000D32B3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</w:tcPr>
          <w:p w14:paraId="755CAED7" w14:textId="77777777" w:rsidR="000F0B92" w:rsidRPr="000D32B3" w:rsidRDefault="000F0B92" w:rsidP="000F0B92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Müdür Tarafından Belirlenen Personel</w:t>
            </w:r>
          </w:p>
        </w:tc>
      </w:tr>
    </w:tbl>
    <w:p w14:paraId="113C6AA0" w14:textId="77777777" w:rsidR="000F0B92" w:rsidRPr="000D32B3" w:rsidRDefault="000F0B92" w:rsidP="000F0B92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D32B3" w:rsidRPr="000D32B3" w14:paraId="21BEF9A7" w14:textId="77777777" w:rsidTr="000D32B3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55D32F00" w14:textId="77777777" w:rsidR="000F0B92" w:rsidRPr="000D32B3" w:rsidRDefault="000F0B92" w:rsidP="000F0B92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0F0B92" w:rsidRPr="000D32B3" w14:paraId="07A875E6" w14:textId="77777777" w:rsidTr="000F0B92">
        <w:trPr>
          <w:trHeight w:val="1288"/>
          <w:jc w:val="center"/>
        </w:trPr>
        <w:tc>
          <w:tcPr>
            <w:tcW w:w="9636" w:type="dxa"/>
          </w:tcPr>
          <w:p w14:paraId="367C4FAA" w14:textId="77777777" w:rsidR="000F0B92" w:rsidRPr="000D32B3" w:rsidRDefault="000F0B92" w:rsidP="000F0B92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5A08F7FC" w14:textId="77777777" w:rsidR="000F0B92" w:rsidRPr="000D32B3" w:rsidRDefault="000F0B92" w:rsidP="000F0B9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 xml:space="preserve">Kayseri Üniversitesi üst yönetimi tarafından belirlenen amaç ve ilkelere uygun olarak; birimin tüm faaliyetleri ile ilgili, etkenlik ve verimlilik ilkelerine uygun olarak yürütülmesi amacıyla çalışmalar yapmak. </w:t>
            </w:r>
          </w:p>
          <w:p w14:paraId="251E6679" w14:textId="77777777" w:rsidR="000F0B92" w:rsidRPr="000D32B3" w:rsidRDefault="000F0B92" w:rsidP="000F0B9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Kayseri Üniversitesi Uzaktan Eğitim Uygulama ve Araştırma Merkezi Müdürlüğünde görevli tüm personelle ilgili kayıtları tutar ve işlemleri yapar.</w:t>
            </w:r>
          </w:p>
          <w:p w14:paraId="1A4E0753" w14:textId="77777777" w:rsidR="000F0B92" w:rsidRPr="000D32B3" w:rsidRDefault="000F0B92" w:rsidP="000F0B9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Eğitim-Öğretim faaliyetleri ile ilgili gerekli işlemleri yapar.</w:t>
            </w:r>
          </w:p>
          <w:p w14:paraId="3E7BCD0D" w14:textId="77777777" w:rsidR="000F0B92" w:rsidRPr="000D32B3" w:rsidRDefault="000F0B92" w:rsidP="000F0B92">
            <w:pPr>
              <w:numPr>
                <w:ilvl w:val="0"/>
                <w:numId w:val="4"/>
              </w:numPr>
              <w:ind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Diğer birimlerle koordineli olarak KAYUZEM iş ve işlemlerini yürütür.</w:t>
            </w:r>
          </w:p>
          <w:p w14:paraId="2E7633A8" w14:textId="77777777" w:rsidR="000F0B92" w:rsidRPr="000D32B3" w:rsidRDefault="000F0B92" w:rsidP="000F0B92">
            <w:pPr>
              <w:ind w:left="72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64BF9F11" w14:textId="77777777" w:rsidR="000F0B92" w:rsidRPr="000D32B3" w:rsidRDefault="000F0B92" w:rsidP="000F0B92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D32B3" w:rsidRPr="000D32B3" w14:paraId="6EB6F811" w14:textId="77777777" w:rsidTr="000D32B3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264636F4" w14:textId="77777777" w:rsidR="000F0B92" w:rsidRPr="000D32B3" w:rsidRDefault="000F0B92" w:rsidP="000F0B92">
            <w:pPr>
              <w:spacing w:line="239" w:lineRule="exact"/>
              <w:ind w:left="3275" w:right="3266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0F0B92" w:rsidRPr="000D32B3" w14:paraId="77DD86A4" w14:textId="77777777" w:rsidTr="000F0B92">
        <w:trPr>
          <w:trHeight w:val="5256"/>
          <w:jc w:val="center"/>
        </w:trPr>
        <w:tc>
          <w:tcPr>
            <w:tcW w:w="9636" w:type="dxa"/>
          </w:tcPr>
          <w:p w14:paraId="7C57A4AD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Elektronik Belge Yönetim Sistemi üzerinden ve fiziksel olarak gelen-giden evrakları</w:t>
            </w:r>
          </w:p>
          <w:p w14:paraId="49556E78" w14:textId="77777777" w:rsidR="000F0B92" w:rsidRPr="000D32B3" w:rsidRDefault="000F0B92" w:rsidP="000F0B9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0D32B3">
              <w:rPr>
                <w:rFonts w:eastAsia="Caladea"/>
                <w:sz w:val="22"/>
                <w:szCs w:val="22"/>
                <w:lang w:val="tr-TR"/>
              </w:rPr>
              <w:t>kaydetmek</w:t>
            </w:r>
            <w:proofErr w:type="gramEnd"/>
            <w:r w:rsidRPr="000D32B3">
              <w:rPr>
                <w:rFonts w:eastAsia="Caladea"/>
                <w:sz w:val="22"/>
                <w:szCs w:val="22"/>
                <w:lang w:val="tr-TR"/>
              </w:rPr>
              <w:t>, havale edilen evrakı ilgililere göndermek,</w:t>
            </w:r>
          </w:p>
          <w:p w14:paraId="6D7BC18A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Görev alanı ve Merkezin personel ile ilgili yazışmalarının düzenlenmesi, takip edilmesi,</w:t>
            </w:r>
          </w:p>
          <w:p w14:paraId="3FBCC411" w14:textId="77777777" w:rsidR="000F0B92" w:rsidRPr="000D32B3" w:rsidRDefault="000F0B92" w:rsidP="000F0B9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0D32B3">
              <w:rPr>
                <w:rFonts w:eastAsia="Caladea"/>
                <w:sz w:val="22"/>
                <w:szCs w:val="22"/>
                <w:lang w:val="tr-TR"/>
              </w:rPr>
              <w:t>dosyalanması</w:t>
            </w:r>
            <w:proofErr w:type="gramEnd"/>
            <w:r w:rsidRPr="000D32B3">
              <w:rPr>
                <w:rFonts w:eastAsia="Caladea"/>
                <w:sz w:val="22"/>
                <w:szCs w:val="22"/>
                <w:lang w:val="tr-TR"/>
              </w:rPr>
              <w:t xml:space="preserve"> ve arşivlenmesini faaliyetini yürütmek,</w:t>
            </w:r>
          </w:p>
          <w:p w14:paraId="47BAA09C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İmzalanan evrakların ilgili yerlere zimmet, posta, e-mail, faks ile gönderilmesini sağlamak,</w:t>
            </w:r>
          </w:p>
          <w:p w14:paraId="5DB051BE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Yönetim Kurulu toplantı gündemini hazırlamak ve üyelere dağıtılmasını sağlamak,</w:t>
            </w:r>
          </w:p>
          <w:p w14:paraId="503CD464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Yön</w:t>
            </w:r>
            <w:bookmarkStart w:id="0" w:name="_GoBack"/>
            <w:bookmarkEnd w:id="0"/>
            <w:r w:rsidRPr="000D32B3">
              <w:rPr>
                <w:rFonts w:eastAsia="Caladea"/>
                <w:sz w:val="22"/>
                <w:szCs w:val="22"/>
                <w:lang w:val="tr-TR"/>
              </w:rPr>
              <w:t>etim kurulunda raportörlük yapmak,</w:t>
            </w:r>
          </w:p>
          <w:p w14:paraId="48ACEF86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Gündeme alınan evrakları Merkez Müdürüne vermek, Kurul Kararlarını yazarak kararların ekleri ile ilgili yerlere gönderilmesini sağlamak,</w:t>
            </w:r>
          </w:p>
          <w:p w14:paraId="2D6DB070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Merkeze ya da kişilere ait her türlü bilgi ve belgeyi korumak, ilgisiz kişilerin eline geçmesini</w:t>
            </w:r>
          </w:p>
          <w:p w14:paraId="64167A79" w14:textId="77777777" w:rsidR="000F0B92" w:rsidRPr="000D32B3" w:rsidRDefault="000F0B92" w:rsidP="000F0B9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0D32B3">
              <w:rPr>
                <w:rFonts w:eastAsia="Caladea"/>
                <w:sz w:val="22"/>
                <w:szCs w:val="22"/>
                <w:lang w:val="tr-TR"/>
              </w:rPr>
              <w:t>önlemek</w:t>
            </w:r>
            <w:proofErr w:type="gramEnd"/>
            <w:r w:rsidRPr="000D32B3">
              <w:rPr>
                <w:rFonts w:eastAsia="Caladea"/>
                <w:sz w:val="22"/>
                <w:szCs w:val="22"/>
                <w:lang w:val="tr-TR"/>
              </w:rPr>
              <w:t>,</w:t>
            </w:r>
          </w:p>
          <w:p w14:paraId="4D65603A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Merkez idari yönetiminin onayı olmadan kişilere bilgi ve belge vermekten kaçınmak,</w:t>
            </w:r>
          </w:p>
          <w:p w14:paraId="45297CF8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Merkez personelinin izin /görev/ rapor dönüşü göreve başlama yazılarını takip etmek ve</w:t>
            </w:r>
          </w:p>
          <w:p w14:paraId="63ABFF26" w14:textId="77777777" w:rsidR="000F0B92" w:rsidRPr="000D32B3" w:rsidRDefault="000F0B92" w:rsidP="000F0B9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0D32B3">
              <w:rPr>
                <w:rFonts w:eastAsia="Caladea"/>
                <w:sz w:val="22"/>
                <w:szCs w:val="22"/>
                <w:lang w:val="tr-TR"/>
              </w:rPr>
              <w:t>hazırlamak</w:t>
            </w:r>
            <w:proofErr w:type="gramEnd"/>
            <w:r w:rsidRPr="000D32B3">
              <w:rPr>
                <w:rFonts w:eastAsia="Caladea"/>
                <w:sz w:val="22"/>
                <w:szCs w:val="22"/>
                <w:lang w:val="tr-TR"/>
              </w:rPr>
              <w:t>,</w:t>
            </w:r>
          </w:p>
          <w:p w14:paraId="58683277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Bütün görevlendirmeleri, rapor, izin alan personeli, işe başlama tarihlerini Personel Daire</w:t>
            </w:r>
          </w:p>
          <w:p w14:paraId="3064DB05" w14:textId="77777777" w:rsidR="000F0B92" w:rsidRPr="000D32B3" w:rsidRDefault="000F0B92" w:rsidP="000F0B9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 xml:space="preserve">             Başkanlığı’na bildirmek,</w:t>
            </w:r>
          </w:p>
          <w:p w14:paraId="283315DA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Merkez ile ilgili raporları hazırlamak, bunlar için temel teşkil eden istatistiki bilgileri tutmak,</w:t>
            </w:r>
          </w:p>
          <w:p w14:paraId="4ADA072A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Yılsonlarında arşivlenmesi gereken evrakları kaldırmak, süresi dolanları zamanında imha</w:t>
            </w:r>
          </w:p>
          <w:p w14:paraId="2951AE3A" w14:textId="77777777" w:rsidR="000F0B92" w:rsidRPr="000D32B3" w:rsidRDefault="000F0B92" w:rsidP="000F0B9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0D32B3">
              <w:rPr>
                <w:rFonts w:eastAsia="Caladea"/>
                <w:sz w:val="22"/>
                <w:szCs w:val="22"/>
                <w:lang w:val="tr-TR"/>
              </w:rPr>
              <w:t>etmek</w:t>
            </w:r>
            <w:proofErr w:type="gramEnd"/>
            <w:r w:rsidRPr="000D32B3">
              <w:rPr>
                <w:rFonts w:eastAsia="Caladea"/>
                <w:sz w:val="22"/>
                <w:szCs w:val="22"/>
                <w:lang w:val="tr-TR"/>
              </w:rPr>
              <w:t xml:space="preserve"> ya da geri kazandırmak için güvenilir kuruluşlara teslim etmek,</w:t>
            </w:r>
          </w:p>
          <w:p w14:paraId="3D95A3FD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Görevleri ile ilgili faaliyetleri hakkında üstüne bilgi vermek, sorunları rapor etmek ve sistemin daha sağlıklı işleyebilmesi için görevleri ile ilgili üstlerine önerilerde bulunmak</w:t>
            </w:r>
          </w:p>
          <w:p w14:paraId="30C0EE3D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Görevi ile ilgili süreçleri Üniversitemiz Kalite Politikası ve Kalite Yönetim Sistemi çerçevesinde, kalite hedefleri ve prosedürlerine uygun olarak yürütmek.</w:t>
            </w:r>
          </w:p>
          <w:p w14:paraId="74805F04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7BCA19E1" w14:textId="77777777" w:rsidR="000F0B92" w:rsidRPr="000D32B3" w:rsidRDefault="000F0B92" w:rsidP="000F0B92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D32B3">
              <w:rPr>
                <w:rFonts w:eastAsia="Caladea"/>
                <w:sz w:val="22"/>
                <w:szCs w:val="22"/>
                <w:lang w:val="tr-TR"/>
              </w:rPr>
              <w:t>KAYUZEM İdari Personeli, yukarıda yazılı olan bütün bu görevleri kanunlara ve yönetmeliklere uygun olarak yerine getirirken KAYUZEM idarecilerine karşı sorumludur.</w:t>
            </w:r>
          </w:p>
          <w:p w14:paraId="134FCFA4" w14:textId="77777777" w:rsidR="000F0B92" w:rsidRPr="000D32B3" w:rsidRDefault="000F0B92" w:rsidP="000F0B92">
            <w:pPr>
              <w:ind w:left="720"/>
              <w:contextualSpacing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08832709" w14:textId="77777777" w:rsidR="00175412" w:rsidRPr="000D32B3" w:rsidRDefault="00175412" w:rsidP="00175412">
      <w:pPr>
        <w:rPr>
          <w:sz w:val="22"/>
          <w:szCs w:val="22"/>
          <w:lang w:val="tr-TR" w:eastAsia="tr-TR"/>
        </w:rPr>
      </w:pPr>
    </w:p>
    <w:p w14:paraId="1FDB8373" w14:textId="0C21AF62" w:rsidR="00B46380" w:rsidRPr="000D32B3" w:rsidRDefault="00175412" w:rsidP="00B46380">
      <w:pPr>
        <w:rPr>
          <w:sz w:val="22"/>
          <w:szCs w:val="22"/>
        </w:rPr>
      </w:pPr>
      <w:r w:rsidRPr="000D32B3">
        <w:rPr>
          <w:sz w:val="24"/>
          <w:szCs w:val="24"/>
          <w:lang w:val="tr-TR" w:eastAsia="tr-TR"/>
        </w:rPr>
        <w:br/>
      </w:r>
      <w:r w:rsidR="00B46380" w:rsidRPr="000D32B3">
        <w:rPr>
          <w:sz w:val="22"/>
          <w:szCs w:val="22"/>
        </w:rPr>
        <w:tab/>
      </w:r>
      <w:r w:rsidR="00B46380" w:rsidRPr="000D32B3">
        <w:rPr>
          <w:sz w:val="22"/>
          <w:szCs w:val="22"/>
        </w:rPr>
        <w:tab/>
      </w:r>
      <w:r w:rsidR="00B46380" w:rsidRPr="000D32B3">
        <w:rPr>
          <w:sz w:val="22"/>
          <w:szCs w:val="22"/>
        </w:rPr>
        <w:tab/>
      </w:r>
      <w:r w:rsidR="00B46380" w:rsidRPr="000D32B3">
        <w:rPr>
          <w:sz w:val="22"/>
          <w:szCs w:val="22"/>
        </w:rPr>
        <w:tab/>
      </w:r>
      <w:r w:rsidR="00B46380" w:rsidRPr="000D32B3">
        <w:rPr>
          <w:sz w:val="22"/>
          <w:szCs w:val="22"/>
        </w:rPr>
        <w:tab/>
      </w:r>
      <w:r w:rsidR="00B46380" w:rsidRPr="000D32B3">
        <w:rPr>
          <w:sz w:val="22"/>
          <w:szCs w:val="22"/>
        </w:rPr>
        <w:tab/>
      </w:r>
      <w:r w:rsidR="00B46380" w:rsidRPr="000D32B3">
        <w:rPr>
          <w:sz w:val="22"/>
          <w:szCs w:val="22"/>
        </w:rPr>
        <w:tab/>
      </w:r>
      <w:r w:rsidR="00B46380" w:rsidRPr="000D32B3">
        <w:rPr>
          <w:sz w:val="22"/>
          <w:szCs w:val="22"/>
        </w:rPr>
        <w:tab/>
      </w:r>
      <w:r w:rsidR="00B46380" w:rsidRPr="000D32B3">
        <w:rPr>
          <w:sz w:val="22"/>
          <w:szCs w:val="22"/>
        </w:rPr>
        <w:tab/>
      </w:r>
    </w:p>
    <w:p w14:paraId="434EA593" w14:textId="77777777" w:rsidR="00B46380" w:rsidRPr="000D32B3" w:rsidRDefault="00B46380" w:rsidP="00B46380">
      <w:pPr>
        <w:rPr>
          <w:sz w:val="22"/>
          <w:szCs w:val="22"/>
        </w:rPr>
      </w:pP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</w:p>
    <w:p w14:paraId="3B32C73A" w14:textId="77777777" w:rsidR="00B46380" w:rsidRPr="000D32B3" w:rsidRDefault="00B46380" w:rsidP="00B46380">
      <w:pPr>
        <w:rPr>
          <w:sz w:val="22"/>
          <w:szCs w:val="22"/>
        </w:rPr>
      </w:pP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  <w:r w:rsidRPr="000D32B3">
        <w:rPr>
          <w:sz w:val="22"/>
          <w:szCs w:val="22"/>
        </w:rPr>
        <w:tab/>
      </w:r>
    </w:p>
    <w:p w14:paraId="2611D935" w14:textId="77777777" w:rsidR="00063071" w:rsidRPr="000D32B3" w:rsidRDefault="00063071" w:rsidP="00AE7B0D"/>
    <w:sectPr w:rsidR="00063071" w:rsidRPr="000D32B3" w:rsidSect="00A4726D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49C1" w14:textId="77777777" w:rsidR="00373F64" w:rsidRDefault="00373F64" w:rsidP="00FF08A6">
      <w:r>
        <w:separator/>
      </w:r>
    </w:p>
  </w:endnote>
  <w:endnote w:type="continuationSeparator" w:id="0">
    <w:p w14:paraId="30B4932B" w14:textId="77777777" w:rsidR="00373F64" w:rsidRDefault="00373F64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0AB85A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34EF9C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67D076E5" w14:textId="0AFE74AB" w:rsidR="00151ABA" w:rsidRPr="00607331" w:rsidRDefault="0044150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KAYUZEM</w:t>
          </w:r>
        </w:p>
        <w:p w14:paraId="436E0C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6FEFE2F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0E3A49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182DA31A" w14:textId="730511F2" w:rsidR="00D17E25" w:rsidRPr="00607331" w:rsidRDefault="0044150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KAYUZEM</w:t>
          </w:r>
        </w:p>
        <w:p w14:paraId="29D6CE0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F32B1E8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7A176" w14:textId="77777777" w:rsidR="00373F64" w:rsidRDefault="00373F64" w:rsidP="00FF08A6">
      <w:r>
        <w:separator/>
      </w:r>
    </w:p>
  </w:footnote>
  <w:footnote w:type="continuationSeparator" w:id="0">
    <w:p w14:paraId="08C13986" w14:textId="77777777" w:rsidR="00373F64" w:rsidRDefault="00373F64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0D32B3" w:rsidRPr="000D32B3" w14:paraId="4C2AA077" w14:textId="77777777" w:rsidTr="00871E93">
      <w:trPr>
        <w:trHeight w:hRule="exact" w:val="284"/>
        <w:jc w:val="center"/>
      </w:trPr>
      <w:tc>
        <w:tcPr>
          <w:tcW w:w="1518" w:type="dxa"/>
          <w:vMerge w:val="restart"/>
          <w:vAlign w:val="center"/>
        </w:tcPr>
        <w:p w14:paraId="3DA772FD" w14:textId="77777777" w:rsidR="00FF08A6" w:rsidRPr="000D32B3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0D32B3">
            <w:rPr>
              <w:rFonts w:eastAsia="Cambria"/>
              <w:sz w:val="22"/>
              <w:szCs w:val="22"/>
            </w:rPr>
            <w:object w:dxaOrig="6637" w:dyaOrig="5688" w14:anchorId="132303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6135" r:id="rId2"/>
            </w:object>
          </w:r>
          <w:r w:rsidR="00A4726D" w:rsidRPr="000D32B3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4893" w:type="dxa"/>
          <w:vMerge w:val="restart"/>
          <w:tcBorders>
            <w:bottom w:val="single" w:sz="4" w:space="0" w:color="auto"/>
          </w:tcBorders>
          <w:vAlign w:val="center"/>
        </w:tcPr>
        <w:p w14:paraId="58BE7C18" w14:textId="77777777" w:rsidR="00871E93" w:rsidRPr="000D32B3" w:rsidRDefault="00871E93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0D32B3" w:rsidRPr="000D32B3" w14:paraId="3A2D057D" w14:textId="77777777" w:rsidTr="00871E93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BF319F7" w14:textId="77777777" w:rsidR="00175412" w:rsidRPr="000D32B3" w:rsidRDefault="000F0B92" w:rsidP="000F0B92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</w:pPr>
                <w:r w:rsidRPr="000D32B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UZAKTAN EĞİTİM UYGULAMA VE ARAŞTIRMA MERKEZ MÜDÜRLÜĞÜ MEMUR </w:t>
                </w:r>
                <w:r w:rsidR="00175412" w:rsidRPr="000D32B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GÖREV TANIM</w:t>
                </w:r>
                <w:r w:rsidRPr="000D32B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I</w:t>
                </w:r>
              </w:p>
              <w:p w14:paraId="18381291" w14:textId="77777777" w:rsidR="005F50D6" w:rsidRPr="000D32B3" w:rsidRDefault="005F50D6" w:rsidP="00B46380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0D32B3" w:rsidRPr="000D32B3" w14:paraId="4B66CF08" w14:textId="77777777" w:rsidTr="00871E93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6C386AD1" w14:textId="77777777" w:rsidR="005F50D6" w:rsidRPr="000D32B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0D32B3" w:rsidRPr="000D32B3" w14:paraId="131B3718" w14:textId="77777777" w:rsidTr="00871E93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42215088" w14:textId="77777777" w:rsidR="005F50D6" w:rsidRPr="000D32B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0D32B3" w:rsidRPr="000D32B3" w14:paraId="7BD3DFBF" w14:textId="77777777" w:rsidTr="00871E93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161D445A" w14:textId="77777777" w:rsidR="005F50D6" w:rsidRPr="000D32B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0D32B3" w:rsidRPr="000D32B3" w14:paraId="2D40C7F3" w14:textId="77777777" w:rsidTr="00871E93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0A3BA54A" w14:textId="77777777" w:rsidR="005F50D6" w:rsidRPr="000D32B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2943745E" w14:textId="77777777" w:rsidR="00AE7B0D" w:rsidRPr="000D32B3" w:rsidRDefault="00AE7B0D" w:rsidP="007F50F7">
          <w:pPr>
            <w:spacing w:line="276" w:lineRule="auto"/>
            <w:rPr>
              <w:rFonts w:eastAsia="Calibri"/>
              <w:b/>
              <w:sz w:val="22"/>
              <w:szCs w:val="22"/>
            </w:rPr>
          </w:pPr>
        </w:p>
        <w:p w14:paraId="1BD411BE" w14:textId="77777777" w:rsidR="00AE7B0D" w:rsidRPr="000D32B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31B96677" w14:textId="77777777" w:rsidR="00AE7B0D" w:rsidRPr="000D32B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309C9ECD" w14:textId="77777777" w:rsidR="00AE7B0D" w:rsidRPr="000D32B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0384E176" w14:textId="77777777" w:rsidR="00AE7B0D" w:rsidRPr="000D32B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BCA2E2E" w14:textId="77777777" w:rsidR="00FF08A6" w:rsidRPr="000D32B3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43" w:type="dxa"/>
          <w:vAlign w:val="center"/>
        </w:tcPr>
        <w:p w14:paraId="365A6B09" w14:textId="77777777" w:rsidR="00FF08A6" w:rsidRPr="000D32B3" w:rsidRDefault="00FF08A6" w:rsidP="00FF08A6">
          <w:pPr>
            <w:rPr>
              <w:sz w:val="22"/>
              <w:szCs w:val="22"/>
            </w:rPr>
          </w:pPr>
          <w:r w:rsidRPr="000D32B3">
            <w:rPr>
              <w:sz w:val="22"/>
              <w:szCs w:val="22"/>
            </w:rPr>
            <w:t>Doküman No</w:t>
          </w:r>
        </w:p>
      </w:tc>
      <w:tc>
        <w:tcPr>
          <w:tcW w:w="1485" w:type="dxa"/>
          <w:vAlign w:val="center"/>
        </w:tcPr>
        <w:p w14:paraId="45C90752" w14:textId="3435E953" w:rsidR="00FF08A6" w:rsidRPr="000D32B3" w:rsidRDefault="00871E93" w:rsidP="00FF08A6">
          <w:pPr>
            <w:rPr>
              <w:sz w:val="22"/>
              <w:szCs w:val="22"/>
            </w:rPr>
          </w:pPr>
          <w:r w:rsidRPr="000D32B3">
            <w:rPr>
              <w:sz w:val="22"/>
              <w:szCs w:val="22"/>
            </w:rPr>
            <w:t>GT-092</w:t>
          </w:r>
        </w:p>
      </w:tc>
    </w:tr>
    <w:tr w:rsidR="000D32B3" w:rsidRPr="000D32B3" w14:paraId="580C76BD" w14:textId="77777777" w:rsidTr="00871E93">
      <w:trPr>
        <w:trHeight w:hRule="exact" w:val="284"/>
        <w:jc w:val="center"/>
      </w:trPr>
      <w:tc>
        <w:tcPr>
          <w:tcW w:w="1518" w:type="dxa"/>
          <w:vMerge/>
          <w:vAlign w:val="center"/>
        </w:tcPr>
        <w:p w14:paraId="1A5AE09B" w14:textId="77777777" w:rsidR="00871E93" w:rsidRPr="000D32B3" w:rsidRDefault="00871E93" w:rsidP="00871E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4893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B6758F3" w14:textId="77777777" w:rsidR="00871E93" w:rsidRPr="000D32B3" w:rsidRDefault="00871E93" w:rsidP="00871E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43" w:type="dxa"/>
          <w:vAlign w:val="center"/>
        </w:tcPr>
        <w:p w14:paraId="36CC366C" w14:textId="77777777" w:rsidR="00871E93" w:rsidRPr="000D32B3" w:rsidRDefault="00871E93" w:rsidP="00871E93">
          <w:pPr>
            <w:rPr>
              <w:sz w:val="22"/>
              <w:szCs w:val="22"/>
            </w:rPr>
          </w:pPr>
          <w:r w:rsidRPr="000D32B3">
            <w:rPr>
              <w:sz w:val="22"/>
              <w:szCs w:val="22"/>
            </w:rPr>
            <w:t>İlk Yayın Tarihi</w:t>
          </w:r>
        </w:p>
      </w:tc>
      <w:tc>
        <w:tcPr>
          <w:tcW w:w="1485" w:type="dxa"/>
          <w:vAlign w:val="center"/>
        </w:tcPr>
        <w:p w14:paraId="5350A666" w14:textId="52064D1F" w:rsidR="00871E93" w:rsidRPr="000D32B3" w:rsidRDefault="000D32B3" w:rsidP="00871E93">
          <w:pPr>
            <w:rPr>
              <w:sz w:val="22"/>
              <w:szCs w:val="22"/>
            </w:rPr>
          </w:pPr>
          <w:r w:rsidRPr="000D32B3">
            <w:rPr>
              <w:sz w:val="22"/>
              <w:szCs w:val="22"/>
            </w:rPr>
            <w:t>8</w:t>
          </w:r>
          <w:r w:rsidR="00871E93" w:rsidRPr="000D32B3">
            <w:rPr>
              <w:sz w:val="22"/>
              <w:szCs w:val="22"/>
            </w:rPr>
            <w:t>/0</w:t>
          </w:r>
          <w:r w:rsidRPr="000D32B3">
            <w:rPr>
              <w:sz w:val="22"/>
              <w:szCs w:val="22"/>
            </w:rPr>
            <w:t>2</w:t>
          </w:r>
          <w:r w:rsidR="00871E93" w:rsidRPr="000D32B3">
            <w:rPr>
              <w:sz w:val="22"/>
              <w:szCs w:val="22"/>
            </w:rPr>
            <w:t>/2022</w:t>
          </w:r>
        </w:p>
      </w:tc>
    </w:tr>
    <w:tr w:rsidR="000D32B3" w:rsidRPr="000D32B3" w14:paraId="61E05178" w14:textId="77777777" w:rsidTr="00871E93">
      <w:trPr>
        <w:trHeight w:hRule="exact" w:val="284"/>
        <w:jc w:val="center"/>
      </w:trPr>
      <w:tc>
        <w:tcPr>
          <w:tcW w:w="1518" w:type="dxa"/>
          <w:vMerge/>
          <w:vAlign w:val="center"/>
        </w:tcPr>
        <w:p w14:paraId="713408C6" w14:textId="77777777" w:rsidR="00871E93" w:rsidRPr="000D32B3" w:rsidRDefault="00871E93" w:rsidP="00871E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4893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4418525" w14:textId="77777777" w:rsidR="00871E93" w:rsidRPr="000D32B3" w:rsidRDefault="00871E93" w:rsidP="00871E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43" w:type="dxa"/>
          <w:vAlign w:val="center"/>
        </w:tcPr>
        <w:p w14:paraId="109DC7F7" w14:textId="77777777" w:rsidR="00871E93" w:rsidRPr="000D32B3" w:rsidRDefault="00871E93" w:rsidP="00871E93">
          <w:pPr>
            <w:rPr>
              <w:sz w:val="22"/>
              <w:szCs w:val="22"/>
            </w:rPr>
          </w:pPr>
          <w:r w:rsidRPr="000D32B3">
            <w:rPr>
              <w:sz w:val="22"/>
              <w:szCs w:val="22"/>
            </w:rPr>
            <w:t>Revizyon Tarihi</w:t>
          </w:r>
        </w:p>
      </w:tc>
      <w:tc>
        <w:tcPr>
          <w:tcW w:w="1485" w:type="dxa"/>
          <w:vAlign w:val="center"/>
        </w:tcPr>
        <w:p w14:paraId="100D1B63" w14:textId="77777777" w:rsidR="00871E93" w:rsidRPr="000D32B3" w:rsidRDefault="00871E93" w:rsidP="00871E93">
          <w:pPr>
            <w:rPr>
              <w:sz w:val="22"/>
              <w:szCs w:val="22"/>
            </w:rPr>
          </w:pPr>
          <w:r w:rsidRPr="000D32B3">
            <w:rPr>
              <w:sz w:val="22"/>
              <w:szCs w:val="22"/>
            </w:rPr>
            <w:t>-</w:t>
          </w:r>
        </w:p>
      </w:tc>
    </w:tr>
    <w:tr w:rsidR="000D32B3" w:rsidRPr="000D32B3" w14:paraId="3BAB6331" w14:textId="77777777" w:rsidTr="00871E93">
      <w:trPr>
        <w:trHeight w:hRule="exact" w:val="284"/>
        <w:jc w:val="center"/>
      </w:trPr>
      <w:tc>
        <w:tcPr>
          <w:tcW w:w="1518" w:type="dxa"/>
          <w:vMerge/>
          <w:vAlign w:val="center"/>
        </w:tcPr>
        <w:p w14:paraId="75A264BF" w14:textId="77777777" w:rsidR="00871E93" w:rsidRPr="000D32B3" w:rsidRDefault="00871E93" w:rsidP="00871E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4893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1FFF2C3" w14:textId="77777777" w:rsidR="00871E93" w:rsidRPr="000D32B3" w:rsidRDefault="00871E93" w:rsidP="00871E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43" w:type="dxa"/>
          <w:vAlign w:val="center"/>
        </w:tcPr>
        <w:p w14:paraId="03111AF4" w14:textId="77777777" w:rsidR="00871E93" w:rsidRPr="000D32B3" w:rsidRDefault="00871E93" w:rsidP="00871E93">
          <w:pPr>
            <w:rPr>
              <w:sz w:val="22"/>
              <w:szCs w:val="22"/>
            </w:rPr>
          </w:pPr>
          <w:r w:rsidRPr="000D32B3">
            <w:rPr>
              <w:sz w:val="22"/>
              <w:szCs w:val="22"/>
            </w:rPr>
            <w:t>Revizyon No</w:t>
          </w:r>
        </w:p>
      </w:tc>
      <w:tc>
        <w:tcPr>
          <w:tcW w:w="1485" w:type="dxa"/>
          <w:vAlign w:val="center"/>
        </w:tcPr>
        <w:p w14:paraId="4243BCB6" w14:textId="77777777" w:rsidR="00871E93" w:rsidRPr="000D32B3" w:rsidRDefault="00871E93" w:rsidP="00871E93">
          <w:pPr>
            <w:rPr>
              <w:sz w:val="22"/>
              <w:szCs w:val="22"/>
            </w:rPr>
          </w:pPr>
          <w:r w:rsidRPr="000D32B3">
            <w:rPr>
              <w:sz w:val="22"/>
              <w:szCs w:val="22"/>
            </w:rPr>
            <w:t>0</w:t>
          </w:r>
        </w:p>
      </w:tc>
    </w:tr>
    <w:tr w:rsidR="00871E93" w:rsidRPr="000D32B3" w14:paraId="7002850C" w14:textId="77777777" w:rsidTr="00871E93">
      <w:trPr>
        <w:trHeight w:hRule="exact" w:val="284"/>
        <w:jc w:val="center"/>
      </w:trPr>
      <w:tc>
        <w:tcPr>
          <w:tcW w:w="1518" w:type="dxa"/>
          <w:vMerge/>
          <w:vAlign w:val="center"/>
        </w:tcPr>
        <w:p w14:paraId="39092DD0" w14:textId="77777777" w:rsidR="00871E93" w:rsidRPr="000D32B3" w:rsidRDefault="00871E93" w:rsidP="00871E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4893" w:type="dxa"/>
          <w:vMerge/>
          <w:tcBorders>
            <w:top w:val="single" w:sz="4" w:space="0" w:color="auto"/>
          </w:tcBorders>
          <w:vAlign w:val="center"/>
        </w:tcPr>
        <w:p w14:paraId="302F4454" w14:textId="77777777" w:rsidR="00871E93" w:rsidRPr="000D32B3" w:rsidRDefault="00871E93" w:rsidP="00871E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43" w:type="dxa"/>
          <w:vAlign w:val="center"/>
        </w:tcPr>
        <w:p w14:paraId="205D1419" w14:textId="77777777" w:rsidR="00871E93" w:rsidRPr="000D32B3" w:rsidRDefault="00871E93" w:rsidP="00871E93">
          <w:pPr>
            <w:rPr>
              <w:sz w:val="22"/>
              <w:szCs w:val="22"/>
            </w:rPr>
          </w:pPr>
          <w:r w:rsidRPr="000D32B3">
            <w:rPr>
              <w:sz w:val="22"/>
              <w:szCs w:val="22"/>
            </w:rPr>
            <w:t>Sayfa No</w:t>
          </w:r>
        </w:p>
      </w:tc>
      <w:tc>
        <w:tcPr>
          <w:tcW w:w="1485" w:type="dxa"/>
          <w:vAlign w:val="center"/>
        </w:tcPr>
        <w:p w14:paraId="2DD8C4CC" w14:textId="77777777" w:rsidR="00871E93" w:rsidRPr="000D32B3" w:rsidRDefault="00871E93" w:rsidP="00871E93">
          <w:pPr>
            <w:rPr>
              <w:sz w:val="22"/>
              <w:szCs w:val="22"/>
            </w:rPr>
          </w:pPr>
          <w:r w:rsidRPr="000D32B3">
            <w:rPr>
              <w:sz w:val="22"/>
              <w:szCs w:val="22"/>
            </w:rPr>
            <w:t>1/1</w:t>
          </w:r>
        </w:p>
      </w:tc>
    </w:tr>
  </w:tbl>
  <w:p w14:paraId="2BB70D61" w14:textId="77777777" w:rsidR="00FF08A6" w:rsidRPr="000D32B3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64C"/>
    <w:multiLevelType w:val="multilevel"/>
    <w:tmpl w:val="B14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098"/>
    <w:multiLevelType w:val="hybridMultilevel"/>
    <w:tmpl w:val="04B6F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C721E"/>
    <w:multiLevelType w:val="hybridMultilevel"/>
    <w:tmpl w:val="6556F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63071"/>
    <w:rsid w:val="000D32B3"/>
    <w:rsid w:val="000F0B92"/>
    <w:rsid w:val="001008FB"/>
    <w:rsid w:val="00151ABA"/>
    <w:rsid w:val="00152DAF"/>
    <w:rsid w:val="00175412"/>
    <w:rsid w:val="00175722"/>
    <w:rsid w:val="002754A0"/>
    <w:rsid w:val="002E5890"/>
    <w:rsid w:val="00336BDC"/>
    <w:rsid w:val="003528CF"/>
    <w:rsid w:val="00367FFC"/>
    <w:rsid w:val="00373F64"/>
    <w:rsid w:val="003D0F6C"/>
    <w:rsid w:val="003D2D38"/>
    <w:rsid w:val="00411010"/>
    <w:rsid w:val="00441509"/>
    <w:rsid w:val="0048082B"/>
    <w:rsid w:val="005433B4"/>
    <w:rsid w:val="00547F21"/>
    <w:rsid w:val="00554A93"/>
    <w:rsid w:val="00565210"/>
    <w:rsid w:val="005761A9"/>
    <w:rsid w:val="005F50D6"/>
    <w:rsid w:val="00607331"/>
    <w:rsid w:val="006167D9"/>
    <w:rsid w:val="00640AA0"/>
    <w:rsid w:val="0068274F"/>
    <w:rsid w:val="006D67AC"/>
    <w:rsid w:val="007D48AB"/>
    <w:rsid w:val="007D5976"/>
    <w:rsid w:val="007F50F7"/>
    <w:rsid w:val="00871E93"/>
    <w:rsid w:val="008E3FF8"/>
    <w:rsid w:val="00961464"/>
    <w:rsid w:val="00A27661"/>
    <w:rsid w:val="00A33119"/>
    <w:rsid w:val="00A331EF"/>
    <w:rsid w:val="00A4726D"/>
    <w:rsid w:val="00AC62D1"/>
    <w:rsid w:val="00AE7B0D"/>
    <w:rsid w:val="00B46380"/>
    <w:rsid w:val="00B63D44"/>
    <w:rsid w:val="00BD2C6B"/>
    <w:rsid w:val="00C7119C"/>
    <w:rsid w:val="00CD1EFB"/>
    <w:rsid w:val="00D16C4B"/>
    <w:rsid w:val="00D17E25"/>
    <w:rsid w:val="00E25097"/>
    <w:rsid w:val="00E40382"/>
    <w:rsid w:val="00EE0C78"/>
    <w:rsid w:val="00F40666"/>
    <w:rsid w:val="00F63DD7"/>
    <w:rsid w:val="00F745B1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963A9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F0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35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898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01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8C4F-B232-4724-A4F2-BE93D364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2022-03-22T11:56:00Z</dcterms:created>
  <dcterms:modified xsi:type="dcterms:W3CDTF">2022-03-22T11:56:00Z</dcterms:modified>
</cp:coreProperties>
</file>